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D9" w:rsidRDefault="00EB34D9" w:rsidP="00EB34D9">
      <w:pPr>
        <w:pStyle w:val="ConsPlusNormal"/>
        <w:jc w:val="both"/>
      </w:pPr>
    </w:p>
    <w:p w:rsidR="00EB34D9" w:rsidRDefault="00EB34D9" w:rsidP="00EB34D9">
      <w:pPr>
        <w:pStyle w:val="ConsPlusNormal"/>
        <w:jc w:val="both"/>
      </w:pPr>
    </w:p>
    <w:p w:rsidR="00EB34D9" w:rsidRDefault="00EB34D9" w:rsidP="00EB34D9">
      <w:pPr>
        <w:pStyle w:val="ConsPlusNormal"/>
        <w:jc w:val="right"/>
        <w:outlineLvl w:val="0"/>
      </w:pPr>
      <w:bookmarkStart w:id="0" w:name="Par375"/>
      <w:bookmarkEnd w:id="0"/>
      <w:r>
        <w:t>Приложение 2</w:t>
      </w:r>
    </w:p>
    <w:p w:rsidR="00EB34D9" w:rsidRDefault="00EB34D9" w:rsidP="00EB34D9">
      <w:pPr>
        <w:pStyle w:val="ConsPlusNormal"/>
        <w:jc w:val="right"/>
      </w:pPr>
      <w:r>
        <w:t>к приказу</w:t>
      </w:r>
    </w:p>
    <w:p w:rsidR="00EB34D9" w:rsidRDefault="00EB34D9" w:rsidP="00EB34D9">
      <w:pPr>
        <w:pStyle w:val="ConsPlusNormal"/>
        <w:jc w:val="right"/>
      </w:pPr>
      <w:r>
        <w:t>Федеральной службы по тарифам</w:t>
      </w:r>
    </w:p>
    <w:p w:rsidR="00EB34D9" w:rsidRDefault="00EB34D9" w:rsidP="00EB34D9">
      <w:pPr>
        <w:pStyle w:val="ConsPlusNormal"/>
        <w:jc w:val="right"/>
      </w:pPr>
      <w:r>
        <w:t>от 24 октября 2014 г. N 1831-э</w:t>
      </w:r>
    </w:p>
    <w:p w:rsidR="00EB34D9" w:rsidRDefault="00EB34D9" w:rsidP="00EB34D9">
      <w:pPr>
        <w:pStyle w:val="ConsPlusNormal"/>
        <w:jc w:val="both"/>
      </w:pPr>
    </w:p>
    <w:p w:rsidR="00EB34D9" w:rsidRDefault="00EB34D9" w:rsidP="00EB34D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 раскрытия информации</w:t>
      </w:r>
    </w:p>
    <w:p w:rsidR="00EB34D9" w:rsidRDefault="00EB34D9" w:rsidP="00EB34D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структуре и объемах затрат на оказание услуг по передаче</w:t>
      </w:r>
    </w:p>
    <w:p w:rsidR="00EB34D9" w:rsidRDefault="00EB34D9" w:rsidP="00EB34D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электрической энергии сетевыми организациями, регулирование</w:t>
      </w:r>
    </w:p>
    <w:p w:rsidR="00EB34D9" w:rsidRDefault="00EB34D9" w:rsidP="00EB34D9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деятельности</w:t>
      </w:r>
      <w:proofErr w:type="gramEnd"/>
      <w:r>
        <w:rPr>
          <w:b/>
          <w:bCs/>
          <w:sz w:val="16"/>
          <w:szCs w:val="16"/>
        </w:rPr>
        <w:t xml:space="preserve"> которых осуществляется методом долгосрочной</w:t>
      </w:r>
    </w:p>
    <w:p w:rsidR="00EB34D9" w:rsidRDefault="00EB34D9" w:rsidP="00EB34D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индексации необходимой валовой выручки</w:t>
      </w:r>
    </w:p>
    <w:p w:rsidR="00EB34D9" w:rsidRDefault="00EB34D9" w:rsidP="00EB34D9">
      <w:pPr>
        <w:pStyle w:val="ConsPlusNormal"/>
        <w:jc w:val="both"/>
      </w:pPr>
    </w:p>
    <w:p w:rsidR="00EB34D9" w:rsidRDefault="00EB34D9" w:rsidP="00EB34D9">
      <w:pPr>
        <w:pStyle w:val="ConsPlusNormal"/>
        <w:ind w:firstLine="540"/>
        <w:jc w:val="both"/>
      </w:pPr>
      <w:r>
        <w:t xml:space="preserve">Наименование организации: </w:t>
      </w:r>
      <w:r>
        <w:rPr>
          <w:u w:val="single"/>
        </w:rPr>
        <w:t>ОАО «</w:t>
      </w:r>
      <w:proofErr w:type="spellStart"/>
      <w:r>
        <w:rPr>
          <w:u w:val="single"/>
        </w:rPr>
        <w:t>Бутурлиновская</w:t>
      </w:r>
      <w:proofErr w:type="spellEnd"/>
      <w:r>
        <w:rPr>
          <w:u w:val="single"/>
        </w:rPr>
        <w:t xml:space="preserve"> электросетевая компания»</w:t>
      </w:r>
    </w:p>
    <w:p w:rsidR="00EB34D9" w:rsidRDefault="00EB34D9" w:rsidP="00EB34D9">
      <w:pPr>
        <w:pStyle w:val="ConsPlusNormal"/>
        <w:ind w:firstLine="540"/>
        <w:jc w:val="both"/>
      </w:pPr>
      <w:r>
        <w:t>ИНН:</w:t>
      </w:r>
      <w:r w:rsidRPr="00EB34D9">
        <w:rPr>
          <w:u w:val="single"/>
        </w:rPr>
        <w:t xml:space="preserve"> </w:t>
      </w:r>
      <w:r>
        <w:rPr>
          <w:u w:val="single"/>
        </w:rPr>
        <w:t>3605042202</w:t>
      </w:r>
    </w:p>
    <w:p w:rsidR="00EB34D9" w:rsidRDefault="00EB34D9" w:rsidP="00EB34D9">
      <w:pPr>
        <w:pStyle w:val="ConsPlusNormal"/>
        <w:ind w:firstLine="540"/>
        <w:jc w:val="both"/>
      </w:pPr>
      <w:r>
        <w:t xml:space="preserve">КПП: </w:t>
      </w:r>
      <w:r>
        <w:rPr>
          <w:u w:val="single"/>
        </w:rPr>
        <w:t>360501001</w:t>
      </w:r>
    </w:p>
    <w:p w:rsidR="00EB34D9" w:rsidRDefault="00EB34D9" w:rsidP="00EB34D9">
      <w:pPr>
        <w:pStyle w:val="ConsPlusNormal"/>
        <w:ind w:firstLine="540"/>
        <w:jc w:val="both"/>
      </w:pPr>
      <w:r>
        <w:t>Долгосрочный период регулирования: 2015 - 2019 гг.</w:t>
      </w:r>
    </w:p>
    <w:p w:rsidR="00EB34D9" w:rsidRDefault="00EB34D9" w:rsidP="00EB34D9">
      <w:pPr>
        <w:pStyle w:val="ConsPlusNormal"/>
        <w:jc w:val="both"/>
      </w:pPr>
    </w:p>
    <w:tbl>
      <w:tblPr>
        <w:tblW w:w="985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4627"/>
        <w:gridCol w:w="1024"/>
        <w:gridCol w:w="1275"/>
        <w:gridCol w:w="1134"/>
        <w:gridCol w:w="781"/>
      </w:tblGrid>
      <w:tr w:rsidR="00EB34D9" w:rsidRPr="00905D6D" w:rsidTr="00EB34D9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 xml:space="preserve">N </w:t>
            </w:r>
            <w:proofErr w:type="gramStart"/>
            <w:r w:rsidRPr="00905D6D">
              <w:t>п</w:t>
            </w:r>
            <w:proofErr w:type="gramEnd"/>
            <w:r w:rsidRPr="00905D6D">
              <w:t>/п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Показатель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Ед. изм.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Год</w:t>
            </w:r>
            <w:r>
              <w:t xml:space="preserve"> 2015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center"/>
            </w:pPr>
            <w:bookmarkStart w:id="1" w:name="Par395"/>
            <w:bookmarkEnd w:id="1"/>
            <w:r w:rsidRPr="00905D6D">
              <w:t xml:space="preserve">Примечание </w:t>
            </w:r>
            <w:hyperlink w:anchor="Par699" w:tooltip="Ссылка на текущий документ" w:history="1">
              <w:r w:rsidRPr="00905D6D">
                <w:rPr>
                  <w:color w:val="0000FF"/>
                </w:rPr>
                <w:t>&lt;***&gt;</w:t>
              </w:r>
            </w:hyperlink>
          </w:p>
        </w:tc>
      </w:tr>
      <w:tr w:rsidR="00EB34D9" w:rsidRPr="00905D6D" w:rsidTr="00EB34D9"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 xml:space="preserve">план </w:t>
            </w:r>
            <w:hyperlink w:anchor="Par697" w:tooltip="Ссылка на текущий документ" w:history="1">
              <w:r w:rsidRPr="00905D6D"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 xml:space="preserve">факт </w:t>
            </w:r>
            <w:hyperlink w:anchor="Par698" w:tooltip="Ссылка на текущий документ" w:history="1">
              <w:r w:rsidRPr="00905D6D">
                <w:rPr>
                  <w:color w:val="0000FF"/>
                </w:rPr>
                <w:t>&lt;**&gt;</w:t>
              </w:r>
            </w:hyperlink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center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Структура затрат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Необходимая валовая выручка на содержание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30279,33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Подконтрольные расходы, 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20098,47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Материальные расходы, 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6227,87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в том числе на сырье, материалы, запасные части, инструмент, топливо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2196,32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bookmarkStart w:id="2" w:name="Par428"/>
            <w:bookmarkEnd w:id="2"/>
            <w:r w:rsidRPr="00905D6D">
              <w:t>1.1.1.2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на ремонт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4031,55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1.1.1.3.1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в том числе на ремонт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Фонд оплаты труда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11087,99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bookmarkStart w:id="3" w:name="Par452"/>
            <w:bookmarkEnd w:id="3"/>
            <w:r w:rsidRPr="00905D6D">
              <w:t>1.1.2.1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в том числе на ремонт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Прочие подконтрольные расходы (с расшифровкой)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2782,61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bookmarkStart w:id="4" w:name="Par464"/>
            <w:bookmarkEnd w:id="4"/>
            <w:r w:rsidRPr="00905D6D">
              <w:t>1.1.3.1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в том числе прибыль на социальное развитие (включая социальные выплаты)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858,87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1.1.3.2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в том числе транспортные услуги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  <w:r>
              <w:t>327,66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1.1.3.3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 xml:space="preserve">в том числе прочие расходы (с расшифровкой) </w:t>
            </w:r>
            <w:hyperlink w:anchor="Par700" w:tooltip="Ссылка на текущий документ" w:history="1">
              <w:r w:rsidRPr="00905D6D">
                <w:rPr>
                  <w:color w:val="0000FF"/>
                </w:rPr>
                <w:t>&lt;****&gt;</w:t>
              </w:r>
            </w:hyperlink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858,87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Расходы на обслуживание операционных заемных сре</w:t>
            </w:r>
            <w:proofErr w:type="gramStart"/>
            <w:r w:rsidRPr="00905D6D">
              <w:t>дств в с</w:t>
            </w:r>
            <w:proofErr w:type="gramEnd"/>
            <w:r w:rsidRPr="00905D6D">
              <w:t>оставе подконтрольных расходов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327,66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1.1.5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Расходы из прибыли в составе подконтрольных расходов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638,32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Неподконтрольные расходы, включенные в НВВ, 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10180,86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lastRenderedPageBreak/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Оплата услуг ОАО "ФСК ЕЭС"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Плата за аренду имущества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отчисления на социальные нужды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3370,75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8"/>
              <w:jc w:val="both"/>
            </w:pPr>
            <w:r w:rsidRPr="00905D6D"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амортизация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2413,65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прибыль на капитальные вложения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3159,58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1.2.8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налог на прибыль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1004,61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1.2.9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прочие налоги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232,22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1.2.10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1.2.10.1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proofErr w:type="spellStart"/>
            <w:r w:rsidRPr="00905D6D">
              <w:t>Справочно</w:t>
            </w:r>
            <w:proofErr w:type="spellEnd"/>
            <w:r w:rsidRPr="00905D6D">
              <w:t>: "Количество льготных технологических присоединений"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1.2.11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10"/>
              <w:jc w:val="both"/>
            </w:pPr>
            <w:r w:rsidRPr="00905D6D"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1.2.12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прочие неподконтрольные расходы (с расшифровкой)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10"/>
              <w:jc w:val="both"/>
            </w:pPr>
            <w:r w:rsidRPr="00905D6D">
              <w:t>недополученны</w:t>
            </w:r>
            <w:r w:rsidR="00E607AC">
              <w:t>й по независящим причинам доход</w:t>
            </w:r>
            <w:proofErr w:type="gramStart"/>
            <w:r w:rsidR="00E607AC">
              <w:t xml:space="preserve"> </w:t>
            </w:r>
            <w:r w:rsidRPr="00905D6D">
              <w:t>(+)/</w:t>
            </w:r>
            <w:proofErr w:type="gramEnd"/>
            <w:r w:rsidRPr="00905D6D">
              <w:t>избыток средств, полученный в предыдущем периоде регулирования (-)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II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proofErr w:type="spellStart"/>
            <w:r w:rsidRPr="00905D6D">
              <w:t>Справочно</w:t>
            </w:r>
            <w:proofErr w:type="spellEnd"/>
            <w:r w:rsidRPr="00905D6D">
              <w:t>: расходы на ремонт, всего (</w:t>
            </w:r>
            <w:hyperlink w:anchor="Par428" w:tooltip="Ссылка на текущий документ" w:history="1">
              <w:r w:rsidRPr="00905D6D">
                <w:rPr>
                  <w:color w:val="0000FF"/>
                </w:rPr>
                <w:t>пункт 1.1.1.2</w:t>
              </w:r>
            </w:hyperlink>
            <w:r w:rsidRPr="00905D6D">
              <w:t xml:space="preserve"> + </w:t>
            </w:r>
            <w:hyperlink w:anchor="Par452" w:tooltip="Ссылка на текущий документ" w:history="1">
              <w:r w:rsidRPr="00905D6D">
                <w:rPr>
                  <w:color w:val="0000FF"/>
                </w:rPr>
                <w:t>пункт 1.1.2.1</w:t>
              </w:r>
            </w:hyperlink>
            <w:r w:rsidRPr="00905D6D">
              <w:t xml:space="preserve"> + </w:t>
            </w:r>
            <w:hyperlink w:anchor="Par464" w:tooltip="Ссылка на текущий документ" w:history="1">
              <w:r w:rsidRPr="00905D6D">
                <w:rPr>
                  <w:color w:val="0000FF"/>
                </w:rPr>
                <w:t>пункт 1.1.3.1</w:t>
              </w:r>
            </w:hyperlink>
            <w:r w:rsidRPr="00905D6D"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4890,42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III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proofErr w:type="spellStart"/>
            <w:r w:rsidRPr="00905D6D">
              <w:t>Справочно</w:t>
            </w:r>
            <w:proofErr w:type="spellEnd"/>
            <w:r w:rsidRPr="00905D6D">
              <w:t>:</w:t>
            </w:r>
          </w:p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Объем технологических потерь</w:t>
            </w:r>
            <w:bookmarkStart w:id="5" w:name="_GoBack"/>
            <w:bookmarkEnd w:id="5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МВт·</w:t>
            </w:r>
            <w:proofErr w:type="gramStart"/>
            <w:r w:rsidRPr="00905D6D"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8243,15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proofErr w:type="spellStart"/>
            <w:r w:rsidRPr="00905D6D">
              <w:t>Справочно</w:t>
            </w:r>
            <w:proofErr w:type="spellEnd"/>
            <w:r w:rsidRPr="00905D6D">
              <w:t>:</w:t>
            </w:r>
          </w:p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IV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 xml:space="preserve">Натуральные (количественные) показатели, используемые при определении структуры и объемов затрат на оказание услуг по передаче </w:t>
            </w:r>
            <w:r w:rsidRPr="00905D6D">
              <w:lastRenderedPageBreak/>
              <w:t>электрической энергии сетевыми организациями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lastRenderedPageBreak/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общее количество точек подключения на конец года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D13E90" w:rsidP="003E0107">
            <w:pPr>
              <w:pStyle w:val="ConsPlusNormal"/>
            </w:pPr>
            <w:r>
              <w:t>10589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Трансформаторная мощность подстанций, 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proofErr w:type="spellStart"/>
            <w:r w:rsidRPr="00905D6D">
              <w:t>МВа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65BFE" w:rsidP="003E0107">
            <w:pPr>
              <w:pStyle w:val="ConsPlusNormal"/>
            </w:pPr>
            <w:r>
              <w:t>35,24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2.n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в том числе трансформаторная мощность подстанций на i уровне напряжения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proofErr w:type="spellStart"/>
            <w:r w:rsidRPr="00905D6D">
              <w:t>МВа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Количество условных единиц по линиям электропередач, 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у.е.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65BFE" w:rsidP="003E0107">
            <w:pPr>
              <w:pStyle w:val="ConsPlusNormal"/>
            </w:pPr>
            <w:r>
              <w:t>506,77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3.n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у.е.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Количество условных единиц по подстанциям, 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у.е.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65BFE" w:rsidP="003E0107">
            <w:pPr>
              <w:pStyle w:val="ConsPlusNormal"/>
            </w:pPr>
            <w:r>
              <w:t>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4.n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в том числе количество условных единиц по подстанциям на i уровне напряжения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у.е.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Длина линий электропередач, 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65BFE" w:rsidP="003E0107">
            <w:pPr>
              <w:pStyle w:val="ConsPlusNormal"/>
            </w:pPr>
            <w:r>
              <w:t>290,01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5.n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5"/>
              <w:jc w:val="both"/>
            </w:pPr>
            <w:r w:rsidRPr="00905D6D">
              <w:t>в том числе длина линий электропередач на i уровне напряжения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Доля кабельных линий электропередач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65BFE" w:rsidP="003E0107">
            <w:pPr>
              <w:pStyle w:val="ConsPlusNormal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Ввод в эксплуатацию новых объектов электросетевого комплекса на конец года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65BFE" w:rsidP="003E0107">
            <w:pPr>
              <w:pStyle w:val="ConsPlusNormal"/>
            </w:pPr>
            <w:r>
              <w:t>5960,0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7.1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jc w:val="both"/>
            </w:pPr>
            <w:r w:rsidRPr="00905D6D">
              <w:t>в том числе за счет платы за технологическое присоединение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</w:pPr>
          </w:p>
        </w:tc>
      </w:tr>
      <w:tr w:rsidR="00EB34D9" w:rsidRPr="00905D6D" w:rsidTr="00EB34D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8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4D9" w:rsidRPr="00905D6D" w:rsidRDefault="00EB34D9" w:rsidP="003E0107">
            <w:pPr>
              <w:pStyle w:val="ConsPlusNormal"/>
              <w:ind w:firstLine="10"/>
              <w:jc w:val="both"/>
            </w:pPr>
            <w:r w:rsidRPr="00905D6D"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ar701" w:tooltip="Ссылка на текущий документ" w:history="1">
              <w:r w:rsidRPr="00905D6D">
                <w:rPr>
                  <w:color w:val="0000FF"/>
                </w:rPr>
                <w:t>&lt;*****&gt;</w:t>
              </w:r>
            </w:hyperlink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665BFE" w:rsidP="003E0107">
            <w:pPr>
              <w:pStyle w:val="ConsPlusNormal"/>
            </w:pPr>
            <w:r>
              <w:t>17,54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34D9" w:rsidRPr="00905D6D" w:rsidRDefault="00EB34D9" w:rsidP="003E0107">
            <w:pPr>
              <w:pStyle w:val="ConsPlusNormal"/>
              <w:jc w:val="center"/>
            </w:pPr>
            <w:r w:rsidRPr="00905D6D">
              <w:t>X</w:t>
            </w:r>
          </w:p>
        </w:tc>
      </w:tr>
    </w:tbl>
    <w:p w:rsidR="00EB34D9" w:rsidRDefault="00EB34D9" w:rsidP="00EB34D9">
      <w:pPr>
        <w:pStyle w:val="ConsPlusNormal"/>
        <w:jc w:val="both"/>
      </w:pPr>
    </w:p>
    <w:p w:rsidR="00EB34D9" w:rsidRDefault="00EB34D9" w:rsidP="00EB34D9">
      <w:pPr>
        <w:pStyle w:val="ConsPlusNormal"/>
        <w:ind w:firstLine="540"/>
        <w:jc w:val="both"/>
      </w:pPr>
      <w:r>
        <w:t>--------------------------------</w:t>
      </w:r>
    </w:p>
    <w:p w:rsidR="00EB34D9" w:rsidRDefault="00EB34D9" w:rsidP="00EB34D9">
      <w:pPr>
        <w:pStyle w:val="ConsPlusNormal"/>
        <w:ind w:firstLine="540"/>
        <w:jc w:val="both"/>
      </w:pPr>
      <w:r>
        <w:t>Примечание:</w:t>
      </w:r>
    </w:p>
    <w:p w:rsidR="00EB34D9" w:rsidRDefault="00EB34D9" w:rsidP="00EB34D9">
      <w:pPr>
        <w:pStyle w:val="ConsPlusNormal"/>
        <w:ind w:firstLine="540"/>
        <w:jc w:val="both"/>
      </w:pPr>
      <w:bookmarkStart w:id="6" w:name="Par697"/>
      <w:bookmarkEnd w:id="6"/>
      <w:r>
        <w:t xml:space="preserve">&lt;*&gt; </w:t>
      </w:r>
      <w:proofErr w:type="gramStart"/>
      <w: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>
        <w:t xml:space="preserve">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EB34D9" w:rsidRDefault="00EB34D9" w:rsidP="00EB34D9">
      <w:pPr>
        <w:pStyle w:val="ConsPlusNormal"/>
        <w:ind w:firstLine="540"/>
        <w:jc w:val="both"/>
      </w:pPr>
      <w:bookmarkStart w:id="7" w:name="Par698"/>
      <w:bookmarkEnd w:id="7"/>
      <w: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EB34D9" w:rsidRDefault="00EB34D9" w:rsidP="00EB34D9">
      <w:pPr>
        <w:pStyle w:val="ConsPlusNormal"/>
        <w:ind w:firstLine="540"/>
        <w:jc w:val="both"/>
      </w:pPr>
      <w:bookmarkStart w:id="8" w:name="Par699"/>
      <w:bookmarkEnd w:id="8"/>
      <w: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ar395" w:tooltip="Ссылка на текущий документ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EB34D9" w:rsidRDefault="00EB34D9" w:rsidP="00EB34D9">
      <w:pPr>
        <w:pStyle w:val="ConsPlusNormal"/>
        <w:ind w:firstLine="540"/>
        <w:jc w:val="both"/>
      </w:pPr>
      <w:bookmarkStart w:id="9" w:name="Par700"/>
      <w:bookmarkEnd w:id="9"/>
      <w:r>
        <w:t>&lt;****&gt; В соответствии с пунктом 28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EB34D9" w:rsidRDefault="00EB34D9" w:rsidP="00EB34D9">
      <w:pPr>
        <w:pStyle w:val="ConsPlusNormal"/>
        <w:ind w:firstLine="540"/>
        <w:jc w:val="both"/>
      </w:pPr>
      <w:bookmarkStart w:id="10" w:name="Par701"/>
      <w:bookmarkEnd w:id="10"/>
      <w:r>
        <w:t>&lt;*****&gt; В соответствии с пунктом 4.2.14.8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071393" w:rsidRDefault="00071393"/>
    <w:sectPr w:rsidR="00071393" w:rsidSect="000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D9"/>
    <w:rsid w:val="00020C3E"/>
    <w:rsid w:val="000366E0"/>
    <w:rsid w:val="00071393"/>
    <w:rsid w:val="001034EE"/>
    <w:rsid w:val="00137CFE"/>
    <w:rsid w:val="00142F17"/>
    <w:rsid w:val="00153B2B"/>
    <w:rsid w:val="0016291D"/>
    <w:rsid w:val="0018637E"/>
    <w:rsid w:val="00187E56"/>
    <w:rsid w:val="00197A25"/>
    <w:rsid w:val="001D6C35"/>
    <w:rsid w:val="001F6B06"/>
    <w:rsid w:val="00204D18"/>
    <w:rsid w:val="002325F5"/>
    <w:rsid w:val="002433C1"/>
    <w:rsid w:val="0024564D"/>
    <w:rsid w:val="0024568A"/>
    <w:rsid w:val="00255ED0"/>
    <w:rsid w:val="00282040"/>
    <w:rsid w:val="002F10C2"/>
    <w:rsid w:val="00311E73"/>
    <w:rsid w:val="00321F2F"/>
    <w:rsid w:val="003B26CE"/>
    <w:rsid w:val="00424409"/>
    <w:rsid w:val="00434C14"/>
    <w:rsid w:val="004377CB"/>
    <w:rsid w:val="0044731F"/>
    <w:rsid w:val="004857EF"/>
    <w:rsid w:val="004913F8"/>
    <w:rsid w:val="004A1D70"/>
    <w:rsid w:val="004A45A4"/>
    <w:rsid w:val="004E232C"/>
    <w:rsid w:val="005052AD"/>
    <w:rsid w:val="00513D62"/>
    <w:rsid w:val="00536FB6"/>
    <w:rsid w:val="005405D9"/>
    <w:rsid w:val="00542240"/>
    <w:rsid w:val="005816AC"/>
    <w:rsid w:val="005F53C7"/>
    <w:rsid w:val="00624983"/>
    <w:rsid w:val="00630B52"/>
    <w:rsid w:val="00665BFE"/>
    <w:rsid w:val="006660EA"/>
    <w:rsid w:val="00686137"/>
    <w:rsid w:val="00695B00"/>
    <w:rsid w:val="006B34EC"/>
    <w:rsid w:val="006C29DC"/>
    <w:rsid w:val="006C3406"/>
    <w:rsid w:val="006C4C75"/>
    <w:rsid w:val="006C55E4"/>
    <w:rsid w:val="006C60C3"/>
    <w:rsid w:val="00754DCA"/>
    <w:rsid w:val="007604A8"/>
    <w:rsid w:val="007E51BE"/>
    <w:rsid w:val="007E7283"/>
    <w:rsid w:val="007F1E81"/>
    <w:rsid w:val="008428A6"/>
    <w:rsid w:val="0085392E"/>
    <w:rsid w:val="00864A40"/>
    <w:rsid w:val="00867252"/>
    <w:rsid w:val="0089059B"/>
    <w:rsid w:val="008A385C"/>
    <w:rsid w:val="008D6CC6"/>
    <w:rsid w:val="009018BA"/>
    <w:rsid w:val="00906E4A"/>
    <w:rsid w:val="00907B81"/>
    <w:rsid w:val="00920147"/>
    <w:rsid w:val="00985B71"/>
    <w:rsid w:val="00986FFD"/>
    <w:rsid w:val="00987E1B"/>
    <w:rsid w:val="009B3586"/>
    <w:rsid w:val="009C4FC2"/>
    <w:rsid w:val="009F303A"/>
    <w:rsid w:val="009F69CD"/>
    <w:rsid w:val="009F6EA4"/>
    <w:rsid w:val="00A05427"/>
    <w:rsid w:val="00A12281"/>
    <w:rsid w:val="00A24414"/>
    <w:rsid w:val="00A41039"/>
    <w:rsid w:val="00A6197C"/>
    <w:rsid w:val="00A6422B"/>
    <w:rsid w:val="00AA148A"/>
    <w:rsid w:val="00AC2322"/>
    <w:rsid w:val="00B16CC6"/>
    <w:rsid w:val="00B17676"/>
    <w:rsid w:val="00B23D84"/>
    <w:rsid w:val="00B24992"/>
    <w:rsid w:val="00B33F78"/>
    <w:rsid w:val="00B67C5F"/>
    <w:rsid w:val="00B83D06"/>
    <w:rsid w:val="00B905BE"/>
    <w:rsid w:val="00BA2E14"/>
    <w:rsid w:val="00BE76FB"/>
    <w:rsid w:val="00C15CFA"/>
    <w:rsid w:val="00C16784"/>
    <w:rsid w:val="00C17CDC"/>
    <w:rsid w:val="00C45956"/>
    <w:rsid w:val="00C80909"/>
    <w:rsid w:val="00C8118D"/>
    <w:rsid w:val="00C9017C"/>
    <w:rsid w:val="00CE4789"/>
    <w:rsid w:val="00D06EBF"/>
    <w:rsid w:val="00D108E8"/>
    <w:rsid w:val="00D13E90"/>
    <w:rsid w:val="00D271AD"/>
    <w:rsid w:val="00DB2AF0"/>
    <w:rsid w:val="00DB7CAA"/>
    <w:rsid w:val="00DF21A6"/>
    <w:rsid w:val="00E2371B"/>
    <w:rsid w:val="00E30227"/>
    <w:rsid w:val="00E36F05"/>
    <w:rsid w:val="00E37B78"/>
    <w:rsid w:val="00E607AC"/>
    <w:rsid w:val="00E6244C"/>
    <w:rsid w:val="00E74DA6"/>
    <w:rsid w:val="00EA46EC"/>
    <w:rsid w:val="00EB34D9"/>
    <w:rsid w:val="00EC0BA1"/>
    <w:rsid w:val="00ED5D7B"/>
    <w:rsid w:val="00ED6018"/>
    <w:rsid w:val="00F206C0"/>
    <w:rsid w:val="00F416D3"/>
    <w:rsid w:val="00F655BA"/>
    <w:rsid w:val="00F748AA"/>
    <w:rsid w:val="00FA39F4"/>
    <w:rsid w:val="00FC0BC8"/>
    <w:rsid w:val="00FD4AF9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2015-02-12T09:38:00Z</dcterms:created>
  <dcterms:modified xsi:type="dcterms:W3CDTF">2015-02-12T09:38:00Z</dcterms:modified>
</cp:coreProperties>
</file>